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36" w:type="pct"/>
        <w:tblInd w:w="-60" w:type="dxa"/>
        <w:shd w:val="clear" w:color="auto" w:fill="FFFFFF"/>
        <w:tblCellMar>
          <w:left w:w="0" w:type="dxa"/>
          <w:right w:w="0" w:type="dxa"/>
        </w:tblCellMar>
        <w:tblLook w:val="04A0" w:firstRow="1" w:lastRow="0" w:firstColumn="1" w:lastColumn="0" w:noHBand="0" w:noVBand="1"/>
      </w:tblPr>
      <w:tblGrid>
        <w:gridCol w:w="7394"/>
        <w:gridCol w:w="3822"/>
      </w:tblGrid>
      <w:tr w:rsidR="00E02B08" w:rsidTr="004A7F6C">
        <w:trPr>
          <w:trHeight w:val="1815"/>
        </w:trPr>
        <w:tc>
          <w:tcPr>
            <w:tcW w:w="10223" w:type="dxa"/>
            <w:gridSpan w:val="2"/>
            <w:tcBorders>
              <w:top w:val="single" w:sz="48" w:space="0" w:color="BFBFBF"/>
              <w:left w:val="single" w:sz="48" w:space="0" w:color="BFBFBF"/>
              <w:bottom w:val="single" w:sz="48" w:space="0" w:color="BFBFBF"/>
              <w:right w:val="single" w:sz="48" w:space="0" w:color="BFBFBF"/>
            </w:tcBorders>
            <w:shd w:val="clear" w:color="auto" w:fill="FFFFFF"/>
            <w:noWrap/>
            <w:vAlign w:val="center"/>
            <w:hideMark/>
          </w:tcPr>
          <w:p w:rsidR="00E02B08" w:rsidRDefault="00751C5D">
            <w:pPr>
              <w:spacing w:line="252" w:lineRule="auto"/>
            </w:pPr>
            <w:r>
              <w:rPr>
                <w:noProof/>
              </w:rPr>
              <w:drawing>
                <wp:inline distT="0" distB="0" distL="0" distR="0" wp14:anchorId="574646BD" wp14:editId="3E14A1EB">
                  <wp:extent cx="4572635" cy="1322705"/>
                  <wp:effectExtent l="0" t="0" r="0" b="0"/>
                  <wp:docPr id="7" name="Picture 7">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1322705"/>
                          </a:xfrm>
                          <a:prstGeom prst="rect">
                            <a:avLst/>
                          </a:prstGeom>
                          <a:noFill/>
                        </pic:spPr>
                      </pic:pic>
                    </a:graphicData>
                  </a:graphic>
                </wp:inline>
              </w:drawing>
            </w:r>
            <w:r w:rsidR="00E02B08">
              <w:rPr>
                <w:noProof/>
              </w:rPr>
              <mc:AlternateContent>
                <mc:Choice Requires="wps">
                  <w:drawing>
                    <wp:anchor distT="0" distB="0" distL="114300" distR="114300" simplePos="0" relativeHeight="251660288" behindDoc="0" locked="0" layoutInCell="1" allowOverlap="1" wp14:anchorId="5E0F95C8" wp14:editId="16F1FC44">
                      <wp:simplePos x="0" y="0"/>
                      <wp:positionH relativeFrom="column">
                        <wp:posOffset>5057775</wp:posOffset>
                      </wp:positionH>
                      <wp:positionV relativeFrom="paragraph">
                        <wp:posOffset>95250</wp:posOffset>
                      </wp:positionV>
                      <wp:extent cx="1876425" cy="1066800"/>
                      <wp:effectExtent l="0" t="0" r="9525"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066800"/>
                              </a:xfrm>
                              <a:prstGeom prst="rect">
                                <a:avLst/>
                              </a:prstGeom>
                              <a:solidFill>
                                <a:sysClr val="window" lastClr="FFFFFF"/>
                              </a:solidFill>
                              <a:ln w="6350">
                                <a:noFill/>
                              </a:ln>
                              <a:effectLst/>
                            </wps:spPr>
                            <wps:txbx>
                              <w:txbxContent>
                                <w:p w:rsidR="004A7F6C" w:rsidRPr="004A7F6C" w:rsidRDefault="00475748" w:rsidP="004A7F6C">
                                  <w:pPr>
                                    <w:pStyle w:val="NoSpacing"/>
                                    <w:jc w:val="right"/>
                                    <w:rPr>
                                      <w:color w:val="808080" w:themeColor="background1" w:themeShade="80"/>
                                      <w:sz w:val="32"/>
                                      <w:szCs w:val="32"/>
                                    </w:rPr>
                                  </w:pPr>
                                  <w:r>
                                    <w:rPr>
                                      <w:color w:val="808080" w:themeColor="background1" w:themeShade="80"/>
                                      <w:sz w:val="32"/>
                                      <w:szCs w:val="32"/>
                                    </w:rPr>
                                    <w:t>October</w:t>
                                  </w:r>
                                  <w:r w:rsidR="004A7F6C" w:rsidRPr="004A7F6C">
                                    <w:rPr>
                                      <w:color w:val="808080" w:themeColor="background1" w:themeShade="80"/>
                                      <w:sz w:val="32"/>
                                      <w:szCs w:val="32"/>
                                    </w:rPr>
                                    <w:t xml:space="preserve"> 2015</w:t>
                                  </w:r>
                                </w:p>
                                <w:p w:rsidR="004A7F6C" w:rsidRPr="004A7F6C" w:rsidRDefault="004A7F6C" w:rsidP="004A7F6C">
                                  <w:pPr>
                                    <w:pStyle w:val="NoSpacing"/>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98.25pt;margin-top:7.5pt;width:147.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" fillcolor="window" stroked="f" strokeweight=".5pt">
                      <v:path arrowok="t"/>
                      <v:textbox>
                        <w:txbxContent>
                          <w:p w:rsidR="004A7F6C" w:rsidRPr="004A7F6C" w:rsidRDefault="00475748" w:rsidP="004A7F6C">
                            <w:pPr>
                              <w:pStyle w:val="NoSpacing"/>
                              <w:jc w:val="right"/>
                              <w:rPr>
                                <w:color w:val="808080" w:themeColor="background1" w:themeShade="80"/>
                                <w:sz w:val="32"/>
                                <w:szCs w:val="32"/>
                              </w:rPr>
                            </w:pPr>
                            <w:r>
                              <w:rPr>
                                <w:color w:val="808080" w:themeColor="background1" w:themeShade="80"/>
                                <w:sz w:val="32"/>
                                <w:szCs w:val="32"/>
                              </w:rPr>
                              <w:t>October</w:t>
                            </w:r>
                            <w:r w:rsidR="004A7F6C" w:rsidRPr="004A7F6C">
                              <w:rPr>
                                <w:color w:val="808080" w:themeColor="background1" w:themeShade="80"/>
                                <w:sz w:val="32"/>
                                <w:szCs w:val="32"/>
                              </w:rPr>
                              <w:t xml:space="preserve"> 2015</w:t>
                            </w:r>
                          </w:p>
                          <w:p w:rsidR="004A7F6C" w:rsidRPr="004A7F6C" w:rsidRDefault="004A7F6C" w:rsidP="004A7F6C">
                            <w:pPr>
                              <w:pStyle w:val="NoSpacing"/>
                              <w:jc w:val="right"/>
                              <w:rPr>
                                <w:color w:val="808080" w:themeColor="background1" w:themeShade="80"/>
                              </w:rPr>
                            </w:pPr>
                          </w:p>
                        </w:txbxContent>
                      </v:textbox>
                    </v:shape>
                  </w:pict>
                </mc:Fallback>
              </mc:AlternateContent>
            </w:r>
          </w:p>
        </w:tc>
      </w:tr>
      <w:tr w:rsidR="00E02B08" w:rsidTr="004A7F6C">
        <w:trPr>
          <w:trHeight w:val="15317"/>
        </w:trPr>
        <w:tc>
          <w:tcPr>
            <w:tcW w:w="7268" w:type="dxa"/>
            <w:tcBorders>
              <w:top w:val="nil"/>
              <w:left w:val="single" w:sz="48" w:space="0" w:color="BFBFBF"/>
              <w:bottom w:val="single" w:sz="48" w:space="0" w:color="BFBFBF"/>
              <w:right w:val="single" w:sz="48" w:space="0" w:color="BFBFBF"/>
            </w:tcBorders>
            <w:shd w:val="clear" w:color="auto" w:fill="FFFFFF"/>
            <w:hideMark/>
          </w:tcPr>
          <w:tbl>
            <w:tblPr>
              <w:tblpPr w:leftFromText="180" w:rightFromText="180" w:bottomFromText="115" w:vertAnchor="text"/>
              <w:tblW w:w="7048" w:type="dxa"/>
              <w:shd w:val="clear" w:color="auto" w:fill="FFFFFF"/>
              <w:tblCellMar>
                <w:left w:w="0" w:type="dxa"/>
                <w:right w:w="0" w:type="dxa"/>
              </w:tblCellMar>
              <w:tblLook w:val="04A0" w:firstRow="1" w:lastRow="0" w:firstColumn="1" w:lastColumn="0" w:noHBand="0" w:noVBand="1"/>
            </w:tblPr>
            <w:tblGrid>
              <w:gridCol w:w="7274"/>
            </w:tblGrid>
            <w:tr w:rsidR="00E02B08">
              <w:trPr>
                <w:trHeight w:val="1423"/>
              </w:trPr>
              <w:tc>
                <w:tcPr>
                  <w:tcW w:w="7048" w:type="dxa"/>
                  <w:tcBorders>
                    <w:top w:val="nil"/>
                    <w:left w:val="nil"/>
                    <w:bottom w:val="single" w:sz="48" w:space="0" w:color="BFBFBF"/>
                    <w:right w:val="nil"/>
                  </w:tcBorders>
                  <w:shd w:val="clear" w:color="auto" w:fill="auto"/>
                  <w:vAlign w:val="center"/>
                  <w:hideMark/>
                </w:tcPr>
                <w:p w:rsidR="00E02B08" w:rsidRDefault="00E02B08">
                  <w:pPr>
                    <w:spacing w:line="252" w:lineRule="auto"/>
                    <w:jc w:val="center"/>
                  </w:pPr>
                  <w:r>
                    <w:rPr>
                      <w:noProof/>
                    </w:rPr>
                    <w:drawing>
                      <wp:inline distT="0" distB="0" distL="0" distR="0" wp14:anchorId="5C6771AD" wp14:editId="0780E3CD">
                        <wp:extent cx="4257675" cy="819150"/>
                        <wp:effectExtent l="0" t="0" r="9525" b="0"/>
                        <wp:docPr id="2" name="Picture 9" descr="cid:image009.png@01CFDCC7.BD1CF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png@01CFDCC7.BD1CFD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819150"/>
                                </a:xfrm>
                                <a:prstGeom prst="rect">
                                  <a:avLst/>
                                </a:prstGeom>
                                <a:noFill/>
                                <a:ln>
                                  <a:noFill/>
                                </a:ln>
                              </pic:spPr>
                            </pic:pic>
                          </a:graphicData>
                        </a:graphic>
                      </wp:inline>
                    </w:drawing>
                  </w:r>
                </w:p>
              </w:tc>
            </w:tr>
            <w:tr w:rsidR="00E02B08">
              <w:trPr>
                <w:trHeight w:val="1453"/>
              </w:trPr>
              <w:tc>
                <w:tcPr>
                  <w:tcW w:w="7048" w:type="dxa"/>
                  <w:tcBorders>
                    <w:top w:val="nil"/>
                    <w:left w:val="nil"/>
                    <w:bottom w:val="single" w:sz="48" w:space="0" w:color="BFBFBF"/>
                    <w:right w:val="nil"/>
                  </w:tcBorders>
                  <w:shd w:val="clear" w:color="auto" w:fill="0D4881"/>
                  <w:tcMar>
                    <w:top w:w="130" w:type="dxa"/>
                    <w:left w:w="144" w:type="dxa"/>
                    <w:bottom w:w="0" w:type="dxa"/>
                    <w:right w:w="144" w:type="dxa"/>
                  </w:tcMar>
                  <w:vAlign w:val="center"/>
                  <w:hideMark/>
                </w:tcPr>
                <w:p w:rsidR="00E02B08" w:rsidRPr="007D34C0" w:rsidRDefault="00D66FA6" w:rsidP="007D34C0">
                  <w:pPr>
                    <w:spacing w:line="252" w:lineRule="auto"/>
                    <w:jc w:val="center"/>
                    <w:rPr>
                      <w:rFonts w:ascii="Tahoma" w:hAnsi="Tahoma" w:cs="Tahoma"/>
                      <w:b/>
                      <w:color w:val="FFFFFF" w:themeColor="background1"/>
                      <w:sz w:val="48"/>
                      <w:szCs w:val="48"/>
                    </w:rPr>
                  </w:pPr>
                  <w:r>
                    <w:rPr>
                      <w:rFonts w:ascii="Tahoma" w:hAnsi="Tahoma" w:cs="Tahoma"/>
                      <w:b/>
                      <w:color w:val="FFFFFF" w:themeColor="background1"/>
                      <w:sz w:val="48"/>
                      <w:szCs w:val="48"/>
                    </w:rPr>
                    <w:t>Need our Guidance?</w:t>
                  </w:r>
                </w:p>
              </w:tc>
            </w:tr>
            <w:tr w:rsidR="00E02B08" w:rsidTr="008606A2">
              <w:trPr>
                <w:trHeight w:val="11316"/>
              </w:trPr>
              <w:tc>
                <w:tcPr>
                  <w:tcW w:w="7048" w:type="dxa"/>
                  <w:shd w:val="clear" w:color="auto" w:fill="FFFFFF"/>
                  <w:tcMar>
                    <w:top w:w="144" w:type="dxa"/>
                    <w:left w:w="202" w:type="dxa"/>
                    <w:bottom w:w="144" w:type="dxa"/>
                    <w:right w:w="202" w:type="dxa"/>
                  </w:tcMar>
                  <w:vAlign w:val="center"/>
                  <w:hideMark/>
                </w:tcPr>
                <w:tbl>
                  <w:tblPr>
                    <w:tblW w:w="6602" w:type="dxa"/>
                    <w:tblCellMar>
                      <w:left w:w="0" w:type="dxa"/>
                      <w:right w:w="0" w:type="dxa"/>
                    </w:tblCellMar>
                    <w:tblLook w:val="04A0" w:firstRow="1" w:lastRow="0" w:firstColumn="1" w:lastColumn="0" w:noHBand="0" w:noVBand="1"/>
                  </w:tblPr>
                  <w:tblGrid>
                    <w:gridCol w:w="6870"/>
                  </w:tblGrid>
                  <w:tr w:rsidR="00E02B08" w:rsidTr="006523A8">
                    <w:trPr>
                      <w:trHeight w:val="12046"/>
                    </w:trPr>
                    <w:tc>
                      <w:tcPr>
                        <w:tcW w:w="6602" w:type="dxa"/>
                      </w:tcPr>
                      <w:p w:rsidR="00DC7613" w:rsidRPr="006523A8" w:rsidRDefault="00DC7613" w:rsidP="00DC7613">
                        <w:pPr>
                          <w:pStyle w:val="NoSpacing"/>
                          <w:rPr>
                            <w:b/>
                            <w:i/>
                            <w:sz w:val="32"/>
                            <w:szCs w:val="32"/>
                          </w:rPr>
                        </w:pPr>
                        <w:r w:rsidRPr="006523A8">
                          <w:rPr>
                            <w:b/>
                            <w:i/>
                            <w:sz w:val="32"/>
                            <w:szCs w:val="32"/>
                          </w:rPr>
                          <w:t xml:space="preserve">Then let Kang Yang be your guide when searching among our huge selection of Card Guides, Ejectors/Pullers and electronics accessories. </w:t>
                        </w:r>
                      </w:p>
                      <w:p w:rsidR="006A7B9A" w:rsidRDefault="006A7B9A" w:rsidP="006A7B9A">
                        <w:pPr>
                          <w:pStyle w:val="NoSpacing"/>
                          <w:rPr>
                            <w:b/>
                            <w:sz w:val="16"/>
                            <w:szCs w:val="16"/>
                          </w:rPr>
                        </w:pPr>
                      </w:p>
                      <w:p w:rsidR="00DC7613" w:rsidRPr="00DC7613" w:rsidRDefault="00DC7613" w:rsidP="00DC7613">
                        <w:pPr>
                          <w:rPr>
                            <w:b/>
                            <w:color w:val="404040" w:themeColor="text1" w:themeTint="BF"/>
                            <w:sz w:val="28"/>
                            <w:szCs w:val="28"/>
                          </w:rPr>
                        </w:pPr>
                        <w:r w:rsidRPr="00DC7613">
                          <w:rPr>
                            <w:b/>
                            <w:color w:val="404040" w:themeColor="text1" w:themeTint="BF"/>
                            <w:sz w:val="28"/>
                            <w:szCs w:val="28"/>
                          </w:rPr>
                          <w:t>Card</w:t>
                        </w:r>
                        <w:r>
                          <w:rPr>
                            <w:b/>
                            <w:color w:val="404040" w:themeColor="text1" w:themeTint="BF"/>
                            <w:sz w:val="28"/>
                            <w:szCs w:val="28"/>
                          </w:rPr>
                          <w:t xml:space="preserve"> G</w:t>
                        </w:r>
                        <w:r w:rsidRPr="00DC7613">
                          <w:rPr>
                            <w:b/>
                            <w:color w:val="404040" w:themeColor="text1" w:themeTint="BF"/>
                            <w:sz w:val="28"/>
                            <w:szCs w:val="28"/>
                          </w:rPr>
                          <w:t>uides</w:t>
                        </w:r>
                      </w:p>
                      <w:p w:rsidR="00DC7613" w:rsidRPr="00DC7613" w:rsidRDefault="00DC7613" w:rsidP="00DC7613">
                        <w:pPr>
                          <w:rPr>
                            <w:color w:val="404040" w:themeColor="text1" w:themeTint="BF"/>
                            <w:sz w:val="28"/>
                            <w:szCs w:val="28"/>
                          </w:rPr>
                        </w:pPr>
                        <w:r w:rsidRPr="00DC7613">
                          <w:rPr>
                            <w:color w:val="404040" w:themeColor="text1" w:themeTint="BF"/>
                            <w:sz w:val="28"/>
                            <w:szCs w:val="28"/>
                          </w:rPr>
                          <w:t>PC board accessibility in chassis and rack systems needs to be quick, accurate, safe and reliable to avoid damage to the delicate components on the board.  Kang Yang offers a complete range of both vertical and horizontal mount guides with added features available such as tension ribs and capturing pins.  Both versions feature proper chamfering for ease of insertion, as well as various color options for network or branding identification.</w:t>
                        </w:r>
                      </w:p>
                      <w:p w:rsidR="00521EF1" w:rsidRPr="009A39AC" w:rsidRDefault="00521EF1" w:rsidP="006A7B9A">
                        <w:pPr>
                          <w:rPr>
                            <w:color w:val="404040" w:themeColor="text1" w:themeTint="BF"/>
                            <w:sz w:val="6"/>
                            <w:szCs w:val="6"/>
                          </w:rPr>
                        </w:pPr>
                      </w:p>
                      <w:p w:rsidR="0009605C" w:rsidRPr="0009605C" w:rsidRDefault="0009605C" w:rsidP="006A7B9A">
                        <w:pPr>
                          <w:rPr>
                            <w:noProof/>
                            <w:color w:val="404040" w:themeColor="text1" w:themeTint="BF"/>
                            <w:sz w:val="2"/>
                            <w:szCs w:val="2"/>
                          </w:rPr>
                        </w:pPr>
                      </w:p>
                      <w:p w:rsidR="0009605C" w:rsidRDefault="00521EF1" w:rsidP="006A7B9A">
                        <w:pPr>
                          <w:rPr>
                            <w:color w:val="404040" w:themeColor="text1" w:themeTint="BF"/>
                            <w:sz w:val="28"/>
                            <w:szCs w:val="28"/>
                          </w:rPr>
                        </w:pPr>
                        <w:r>
                          <w:rPr>
                            <w:noProof/>
                            <w:color w:val="404040" w:themeColor="text1" w:themeTint="BF"/>
                            <w:sz w:val="28"/>
                            <w:szCs w:val="28"/>
                          </w:rPr>
                          <w:drawing>
                            <wp:inline distT="0" distB="0" distL="0" distR="0" wp14:anchorId="76AFDCCD" wp14:editId="53B6A08E">
                              <wp:extent cx="4362450" cy="214404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guides.jpg"/>
                                      <pic:cNvPicPr/>
                                    </pic:nvPicPr>
                                    <pic:blipFill>
                                      <a:blip r:embed="rId9">
                                        <a:extLst>
                                          <a:ext uri="{28A0092B-C50C-407E-A947-70E740481C1C}">
                                            <a14:useLocalDpi xmlns:a14="http://schemas.microsoft.com/office/drawing/2010/main" val="0"/>
                                          </a:ext>
                                        </a:extLst>
                                      </a:blip>
                                      <a:stretch>
                                        <a:fillRect/>
                                      </a:stretch>
                                    </pic:blipFill>
                                    <pic:spPr>
                                      <a:xfrm>
                                        <a:off x="0" y="0"/>
                                        <a:ext cx="4451080" cy="2187605"/>
                                      </a:xfrm>
                                      <a:prstGeom prst="rect">
                                        <a:avLst/>
                                      </a:prstGeom>
                                    </pic:spPr>
                                  </pic:pic>
                                </a:graphicData>
                              </a:graphic>
                            </wp:inline>
                          </w:drawing>
                        </w:r>
                      </w:p>
                      <w:p w:rsidR="008F6FBD" w:rsidRPr="008F6FBD" w:rsidRDefault="008F6FBD">
                        <w:pPr>
                          <w:spacing w:line="252" w:lineRule="auto"/>
                          <w:rPr>
                            <w:b/>
                            <w:bCs/>
                            <w:i/>
                            <w:iCs/>
                            <w:sz w:val="8"/>
                            <w:szCs w:val="8"/>
                          </w:rPr>
                        </w:pPr>
                      </w:p>
                      <w:p w:rsidR="00E02B08" w:rsidRDefault="00E02B08">
                        <w:pPr>
                          <w:spacing w:line="252" w:lineRule="auto"/>
                          <w:rPr>
                            <w:b/>
                            <w:bCs/>
                            <w:i/>
                            <w:iCs/>
                            <w:sz w:val="32"/>
                            <w:szCs w:val="32"/>
                          </w:rPr>
                        </w:pPr>
                        <w:r>
                          <w:rPr>
                            <w:b/>
                            <w:bCs/>
                            <w:i/>
                            <w:iCs/>
                            <w:sz w:val="32"/>
                            <w:szCs w:val="32"/>
                          </w:rPr>
                          <w:t>Do you need Samples? Please ask us!</w:t>
                        </w:r>
                      </w:p>
                      <w:p w:rsidR="00E02B08" w:rsidRDefault="00E02B08">
                        <w:pPr>
                          <w:rPr>
                            <w:color w:val="404040" w:themeColor="text1" w:themeTint="BF"/>
                            <w:sz w:val="28"/>
                            <w:szCs w:val="28"/>
                          </w:rPr>
                        </w:pPr>
                        <w:r>
                          <w:rPr>
                            <w:b/>
                            <w:bCs/>
                            <w:i/>
                            <w:iCs/>
                            <w:sz w:val="32"/>
                            <w:szCs w:val="32"/>
                          </w:rPr>
                          <w:t>Do you need more information? Please call us!</w:t>
                        </w:r>
                      </w:p>
                      <w:p w:rsidR="00E02B08" w:rsidRPr="006523A8" w:rsidRDefault="00E02B08">
                        <w:pPr>
                          <w:rPr>
                            <w:color w:val="404040" w:themeColor="text1" w:themeTint="BF"/>
                            <w:sz w:val="20"/>
                            <w:szCs w:val="20"/>
                          </w:rPr>
                        </w:pPr>
                      </w:p>
                      <w:p w:rsidR="00DC7613" w:rsidRPr="006523A8" w:rsidRDefault="00DC7613" w:rsidP="00DC7613">
                        <w:pPr>
                          <w:rPr>
                            <w:b/>
                            <w:bCs/>
                            <w:color w:val="404040" w:themeColor="text1" w:themeTint="BF"/>
                            <w:sz w:val="28"/>
                            <w:szCs w:val="28"/>
                          </w:rPr>
                        </w:pPr>
                        <w:r w:rsidRPr="006523A8">
                          <w:rPr>
                            <w:b/>
                            <w:bCs/>
                            <w:color w:val="404040" w:themeColor="text1" w:themeTint="BF"/>
                            <w:sz w:val="28"/>
                            <w:szCs w:val="28"/>
                          </w:rPr>
                          <w:t>Pullers/Ejector arms</w:t>
                        </w:r>
                      </w:p>
                      <w:p w:rsidR="00833191" w:rsidRPr="006523A8" w:rsidRDefault="00DC7613" w:rsidP="00DC7613">
                        <w:pPr>
                          <w:rPr>
                            <w:b/>
                            <w:sz w:val="28"/>
                            <w:szCs w:val="28"/>
                          </w:rPr>
                        </w:pPr>
                        <w:r w:rsidRPr="006523A8">
                          <w:rPr>
                            <w:color w:val="404040" w:themeColor="text1" w:themeTint="BF"/>
                            <w:sz w:val="28"/>
                            <w:szCs w:val="28"/>
                          </w:rPr>
                          <w:t xml:space="preserve">Our PCB removal system allows for stress free install or removal of your PCB cards from the chassis and puts all the force on the arm itself instead of your costly PCB assembly.  The glass filled Nylon or PC puller/ejector arms have been designed to withstand the increases removal forces associated with high pin count connectors on the backplane or friction due tensioning card guides.  Choose from our large selection of standard products or give us your design to make for you instead.  </w:t>
                        </w:r>
                      </w:p>
                    </w:tc>
                  </w:tr>
                </w:tbl>
                <w:p w:rsidR="00E02B08" w:rsidRDefault="00E02B08">
                  <w:pPr>
                    <w:rPr>
                      <w:sz w:val="20"/>
                      <w:szCs w:val="20"/>
                    </w:rPr>
                  </w:pPr>
                </w:p>
              </w:tc>
            </w:tr>
          </w:tbl>
          <w:p w:rsidR="00E02B08" w:rsidRDefault="00E02B08">
            <w:pPr>
              <w:rPr>
                <w:sz w:val="20"/>
                <w:szCs w:val="20"/>
              </w:rPr>
            </w:pPr>
          </w:p>
        </w:tc>
        <w:tc>
          <w:tcPr>
            <w:tcW w:w="2955" w:type="dxa"/>
            <w:tcBorders>
              <w:top w:val="nil"/>
              <w:left w:val="nil"/>
              <w:bottom w:val="single" w:sz="48" w:space="0" w:color="BFBFBF"/>
              <w:right w:val="single" w:sz="48" w:space="0" w:color="BFBFBF"/>
            </w:tcBorders>
            <w:shd w:val="clear" w:color="auto" w:fill="FFFFFF"/>
            <w:noWrap/>
            <w:vAlign w:val="center"/>
            <w:hideMark/>
          </w:tcPr>
          <w:tbl>
            <w:tblPr>
              <w:tblpPr w:leftFromText="180" w:rightFromText="180" w:bottomFromText="115" w:vertAnchor="text"/>
              <w:tblW w:w="3686" w:type="dxa"/>
              <w:tblCellMar>
                <w:left w:w="0" w:type="dxa"/>
                <w:right w:w="0" w:type="dxa"/>
              </w:tblCellMar>
              <w:tblLook w:val="04A0" w:firstRow="1" w:lastRow="0" w:firstColumn="1" w:lastColumn="0" w:noHBand="0" w:noVBand="1"/>
            </w:tblPr>
            <w:tblGrid>
              <w:gridCol w:w="3702"/>
            </w:tblGrid>
            <w:tr w:rsidR="00E02B08" w:rsidTr="006523A8">
              <w:trPr>
                <w:trHeight w:val="864"/>
              </w:trPr>
              <w:tc>
                <w:tcPr>
                  <w:tcW w:w="3686" w:type="dxa"/>
                  <w:tcBorders>
                    <w:top w:val="nil"/>
                    <w:left w:val="nil"/>
                    <w:bottom w:val="single" w:sz="48" w:space="0" w:color="BFBFBF"/>
                    <w:right w:val="nil"/>
                  </w:tcBorders>
                  <w:shd w:val="clear" w:color="auto" w:fill="0D4881"/>
                  <w:tcMar>
                    <w:top w:w="29" w:type="dxa"/>
                    <w:left w:w="144" w:type="dxa"/>
                    <w:bottom w:w="29" w:type="dxa"/>
                    <w:right w:w="115" w:type="dxa"/>
                  </w:tcMar>
                  <w:hideMark/>
                </w:tcPr>
                <w:p w:rsidR="00E02B08" w:rsidRDefault="009B103D">
                  <w:pPr>
                    <w:spacing w:line="276" w:lineRule="auto"/>
                    <w:jc w:val="center"/>
                    <w:rPr>
                      <w:rFonts w:ascii="Tahoma" w:hAnsi="Tahoma" w:cs="Tahoma"/>
                      <w:b/>
                      <w:bCs/>
                      <w:color w:val="FFFFFF"/>
                      <w:sz w:val="28"/>
                      <w:szCs w:val="28"/>
                    </w:rPr>
                  </w:pPr>
                  <w:r>
                    <w:rPr>
                      <w:rFonts w:ascii="Tahoma" w:hAnsi="Tahoma" w:cs="Tahoma"/>
                      <w:b/>
                      <w:bCs/>
                      <w:color w:val="FFFFFF"/>
                      <w:sz w:val="32"/>
                      <w:szCs w:val="32"/>
                    </w:rPr>
                    <w:t>Our new FREE catalog is here!</w:t>
                  </w:r>
                </w:p>
              </w:tc>
            </w:tr>
            <w:tr w:rsidR="00E02B08" w:rsidTr="006523A8">
              <w:trPr>
                <w:trHeight w:val="4050"/>
              </w:trPr>
              <w:tc>
                <w:tcPr>
                  <w:tcW w:w="3686" w:type="dxa"/>
                  <w:tcBorders>
                    <w:top w:val="nil"/>
                    <w:left w:val="nil"/>
                    <w:bottom w:val="single" w:sz="48" w:space="0" w:color="BFBFBF"/>
                    <w:right w:val="nil"/>
                  </w:tcBorders>
                  <w:shd w:val="clear" w:color="auto" w:fill="FFFFFF"/>
                  <w:tcMar>
                    <w:top w:w="29" w:type="dxa"/>
                    <w:left w:w="144" w:type="dxa"/>
                    <w:bottom w:w="29" w:type="dxa"/>
                    <w:right w:w="115" w:type="dxa"/>
                  </w:tcMar>
                  <w:vAlign w:val="center"/>
                </w:tcPr>
                <w:p w:rsidR="006523A8" w:rsidRPr="006523A8" w:rsidRDefault="006523A8" w:rsidP="006523A8">
                  <w:pPr>
                    <w:spacing w:line="252" w:lineRule="auto"/>
                    <w:rPr>
                      <w:i/>
                      <w:iCs/>
                      <w:color w:val="595959"/>
                      <w:sz w:val="28"/>
                      <w:szCs w:val="28"/>
                    </w:rPr>
                  </w:pPr>
                  <w:r w:rsidRPr="006523A8">
                    <w:rPr>
                      <w:i/>
                      <w:iCs/>
                      <w:color w:val="595959"/>
                      <w:sz w:val="28"/>
                      <w:szCs w:val="28"/>
                    </w:rPr>
                    <w:t>Our 2015 catalog has grown to include both new product lines as well a</w:t>
                  </w:r>
                  <w:r w:rsidR="009B103D">
                    <w:rPr>
                      <w:i/>
                      <w:iCs/>
                      <w:color w:val="595959"/>
                      <w:sz w:val="28"/>
                      <w:szCs w:val="28"/>
                    </w:rPr>
                    <w:t xml:space="preserve">s additional sizes to offer </w:t>
                  </w:r>
                  <w:r w:rsidRPr="006523A8">
                    <w:rPr>
                      <w:i/>
                      <w:iCs/>
                      <w:color w:val="595959"/>
                      <w:sz w:val="28"/>
                      <w:szCs w:val="28"/>
                    </w:rPr>
                    <w:t>more choices for cable manageme</w:t>
                  </w:r>
                  <w:r>
                    <w:rPr>
                      <w:i/>
                      <w:iCs/>
                      <w:color w:val="595959"/>
                      <w:sz w:val="28"/>
                      <w:szCs w:val="28"/>
                    </w:rPr>
                    <w:t>n</w:t>
                  </w:r>
                  <w:r w:rsidRPr="006523A8">
                    <w:rPr>
                      <w:i/>
                      <w:iCs/>
                      <w:color w:val="595959"/>
                      <w:sz w:val="28"/>
                      <w:szCs w:val="28"/>
                    </w:rPr>
                    <w:t xml:space="preserve">t, PCB support, LED accessories and more.  </w:t>
                  </w:r>
                </w:p>
                <w:p w:rsidR="00E02B08" w:rsidRDefault="00E02B08">
                  <w:pPr>
                    <w:spacing w:line="252" w:lineRule="auto"/>
                    <w:rPr>
                      <w:color w:val="595959"/>
                      <w:sz w:val="24"/>
                      <w:szCs w:val="24"/>
                    </w:rPr>
                  </w:pPr>
                </w:p>
                <w:p w:rsidR="00E02B08" w:rsidRPr="00187826" w:rsidRDefault="00E02B08" w:rsidP="004A7F6C">
                  <w:pPr>
                    <w:spacing w:line="216" w:lineRule="auto"/>
                    <w:rPr>
                      <w:color w:val="595959"/>
                      <w:sz w:val="28"/>
                      <w:szCs w:val="28"/>
                    </w:rPr>
                  </w:pPr>
                </w:p>
              </w:tc>
            </w:tr>
            <w:tr w:rsidR="00E02B08" w:rsidTr="006523A8">
              <w:trPr>
                <w:trHeight w:val="2025"/>
              </w:trPr>
              <w:tc>
                <w:tcPr>
                  <w:tcW w:w="3686" w:type="dxa"/>
                  <w:shd w:val="clear" w:color="auto" w:fill="FFFFFF"/>
                  <w:noWrap/>
                  <w:tcMar>
                    <w:top w:w="29" w:type="dxa"/>
                    <w:left w:w="144" w:type="dxa"/>
                    <w:bottom w:w="29" w:type="dxa"/>
                    <w:right w:w="115" w:type="dxa"/>
                  </w:tcMar>
                  <w:tcFitText/>
                  <w:vAlign w:val="center"/>
                  <w:hideMark/>
                </w:tcPr>
                <w:p w:rsidR="00E02B08" w:rsidRDefault="00BD46C5">
                  <w:pPr>
                    <w:spacing w:before="240" w:after="200" w:line="276" w:lineRule="auto"/>
                    <w:jc w:val="center"/>
                    <w:rPr>
                      <w:rFonts w:ascii="Tahoma" w:hAnsi="Tahoma" w:cs="Tahoma"/>
                      <w:color w:val="404040"/>
                      <w:sz w:val="28"/>
                      <w:szCs w:val="28"/>
                    </w:rPr>
                  </w:pPr>
                  <w:r w:rsidRPr="00BD46C5">
                    <w:rPr>
                      <w:rFonts w:ascii="Tahoma" w:hAnsi="Tahoma" w:cs="Tahoma"/>
                      <w:noProof/>
                      <w:color w:val="404040"/>
                      <w:sz w:val="28"/>
                      <w:szCs w:val="28"/>
                    </w:rPr>
                    <w:drawing>
                      <wp:inline distT="0" distB="0" distL="0" distR="0" wp14:anchorId="203A39A2" wp14:editId="74C1D1B7">
                        <wp:extent cx="1066800" cy="1506071"/>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9-08 10.28.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6817" cy="1548448"/>
                                </a:xfrm>
                                <a:prstGeom prst="rect">
                                  <a:avLst/>
                                </a:prstGeom>
                              </pic:spPr>
                            </pic:pic>
                          </a:graphicData>
                        </a:graphic>
                      </wp:inline>
                    </w:drawing>
                  </w:r>
                </w:p>
              </w:tc>
            </w:tr>
            <w:tr w:rsidR="00E02B08" w:rsidTr="006523A8">
              <w:trPr>
                <w:trHeight w:val="70"/>
              </w:trPr>
              <w:tc>
                <w:tcPr>
                  <w:tcW w:w="3686" w:type="dxa"/>
                  <w:tcBorders>
                    <w:top w:val="nil"/>
                    <w:left w:val="nil"/>
                    <w:bottom w:val="single" w:sz="48" w:space="0" w:color="BFBFBF"/>
                    <w:right w:val="nil"/>
                  </w:tcBorders>
                  <w:shd w:val="clear" w:color="auto" w:fill="FFFFFF"/>
                  <w:noWrap/>
                  <w:tcMar>
                    <w:top w:w="29" w:type="dxa"/>
                    <w:left w:w="144" w:type="dxa"/>
                    <w:bottom w:w="29" w:type="dxa"/>
                    <w:right w:w="115" w:type="dxa"/>
                  </w:tcMar>
                  <w:hideMark/>
                </w:tcPr>
                <w:p w:rsidR="00E02B08" w:rsidRDefault="00E02B08">
                  <w:pPr>
                    <w:spacing w:before="240" w:after="200" w:line="276" w:lineRule="auto"/>
                    <w:jc w:val="center"/>
                    <w:rPr>
                      <w:rFonts w:ascii="Tahoma" w:hAnsi="Tahoma" w:cs="Tahoma"/>
                      <w:color w:val="000000"/>
                      <w:sz w:val="28"/>
                      <w:szCs w:val="28"/>
                    </w:rPr>
                  </w:pPr>
                  <w:bookmarkStart w:id="0" w:name="_GoBack"/>
                  <w:bookmarkEnd w:id="0"/>
                </w:p>
              </w:tc>
            </w:tr>
            <w:tr w:rsidR="00E02B08" w:rsidTr="006523A8">
              <w:trPr>
                <w:trHeight w:val="460"/>
              </w:trPr>
              <w:tc>
                <w:tcPr>
                  <w:tcW w:w="3686" w:type="dxa"/>
                  <w:tcBorders>
                    <w:top w:val="nil"/>
                    <w:left w:val="nil"/>
                    <w:bottom w:val="single" w:sz="48" w:space="0" w:color="BFBFBF"/>
                    <w:right w:val="nil"/>
                  </w:tcBorders>
                  <w:shd w:val="clear" w:color="auto" w:fill="0D4881"/>
                  <w:noWrap/>
                  <w:tcMar>
                    <w:top w:w="284" w:type="dxa"/>
                    <w:left w:w="0" w:type="dxa"/>
                    <w:bottom w:w="0" w:type="dxa"/>
                    <w:right w:w="0" w:type="dxa"/>
                  </w:tcMar>
                  <w:vAlign w:val="center"/>
                  <w:hideMark/>
                </w:tcPr>
                <w:p w:rsidR="00E02B08" w:rsidRDefault="00187826" w:rsidP="00F50A35">
                  <w:pPr>
                    <w:spacing w:after="200" w:line="276" w:lineRule="auto"/>
                    <w:jc w:val="center"/>
                    <w:rPr>
                      <w:rFonts w:ascii="Verdana" w:hAnsi="Verdana"/>
                      <w:b/>
                      <w:bCs/>
                      <w:color w:val="FFFFFF"/>
                      <w:sz w:val="28"/>
                      <w:szCs w:val="28"/>
                    </w:rPr>
                  </w:pPr>
                  <w:r>
                    <w:rPr>
                      <w:rFonts w:ascii="Tahoma" w:hAnsi="Tahoma" w:cs="Tahoma"/>
                      <w:b/>
                      <w:bCs/>
                      <w:color w:val="FFFFFF"/>
                      <w:sz w:val="32"/>
                      <w:szCs w:val="32"/>
                    </w:rPr>
                    <w:t>What do we offer?</w:t>
                  </w:r>
                </w:p>
              </w:tc>
            </w:tr>
            <w:tr w:rsidR="00E02B08" w:rsidTr="006523A8">
              <w:trPr>
                <w:trHeight w:val="3236"/>
              </w:trPr>
              <w:tc>
                <w:tcPr>
                  <w:tcW w:w="3686" w:type="dxa"/>
                  <w:tcBorders>
                    <w:top w:val="nil"/>
                    <w:left w:val="nil"/>
                    <w:bottom w:val="single" w:sz="48" w:space="0" w:color="BFBFBF"/>
                    <w:right w:val="nil"/>
                  </w:tcBorders>
                  <w:shd w:val="clear" w:color="auto" w:fill="FFFFFF"/>
                  <w:tcMar>
                    <w:top w:w="0" w:type="dxa"/>
                    <w:left w:w="144" w:type="dxa"/>
                    <w:bottom w:w="0" w:type="dxa"/>
                    <w:right w:w="115" w:type="dxa"/>
                  </w:tcMar>
                  <w:hideMark/>
                </w:tcPr>
                <w:p w:rsidR="00711D9A" w:rsidRPr="00711D9A" w:rsidRDefault="00711D9A" w:rsidP="00711D9A">
                  <w:pPr>
                    <w:rPr>
                      <w:color w:val="404040" w:themeColor="text1" w:themeTint="BF"/>
                      <w:sz w:val="16"/>
                      <w:szCs w:val="16"/>
                    </w:rPr>
                  </w:pPr>
                </w:p>
                <w:p w:rsidR="00187826" w:rsidRDefault="00187826" w:rsidP="00187826">
                  <w:pPr>
                    <w:pStyle w:val="ListParagraph"/>
                    <w:numPr>
                      <w:ilvl w:val="0"/>
                      <w:numId w:val="2"/>
                    </w:numPr>
                    <w:ind w:left="282" w:hanging="282"/>
                    <w:rPr>
                      <w:color w:val="404040" w:themeColor="text1" w:themeTint="BF"/>
                      <w:sz w:val="28"/>
                      <w:szCs w:val="28"/>
                    </w:rPr>
                  </w:pPr>
                  <w:r>
                    <w:rPr>
                      <w:color w:val="404040" w:themeColor="text1" w:themeTint="BF"/>
                      <w:sz w:val="28"/>
                      <w:szCs w:val="28"/>
                    </w:rPr>
                    <w:t>Proven Quality</w:t>
                  </w:r>
                </w:p>
                <w:p w:rsidR="00F6210F" w:rsidRDefault="00187826" w:rsidP="00187826">
                  <w:pPr>
                    <w:pStyle w:val="ListParagraph"/>
                    <w:numPr>
                      <w:ilvl w:val="0"/>
                      <w:numId w:val="2"/>
                    </w:numPr>
                    <w:ind w:left="282" w:hanging="282"/>
                    <w:rPr>
                      <w:color w:val="404040" w:themeColor="text1" w:themeTint="BF"/>
                      <w:sz w:val="28"/>
                      <w:szCs w:val="28"/>
                    </w:rPr>
                  </w:pPr>
                  <w:r>
                    <w:rPr>
                      <w:color w:val="404040" w:themeColor="text1" w:themeTint="BF"/>
                      <w:sz w:val="28"/>
                      <w:szCs w:val="28"/>
                    </w:rPr>
                    <w:t>Innovative Products</w:t>
                  </w:r>
                </w:p>
                <w:p w:rsidR="00187826" w:rsidRPr="00711D9A" w:rsidRDefault="00187826" w:rsidP="00711D9A">
                  <w:pPr>
                    <w:pStyle w:val="ListParagraph"/>
                    <w:numPr>
                      <w:ilvl w:val="0"/>
                      <w:numId w:val="2"/>
                    </w:numPr>
                    <w:ind w:left="282" w:hanging="282"/>
                    <w:rPr>
                      <w:color w:val="404040" w:themeColor="text1" w:themeTint="BF"/>
                      <w:sz w:val="28"/>
                      <w:szCs w:val="28"/>
                    </w:rPr>
                  </w:pPr>
                  <w:r>
                    <w:rPr>
                      <w:color w:val="404040" w:themeColor="text1" w:themeTint="BF"/>
                      <w:sz w:val="28"/>
                      <w:szCs w:val="28"/>
                    </w:rPr>
                    <w:t>Engineering Support</w:t>
                  </w:r>
                </w:p>
                <w:p w:rsidR="00187826" w:rsidRDefault="00187826" w:rsidP="00187826">
                  <w:pPr>
                    <w:pStyle w:val="ListParagraph"/>
                    <w:numPr>
                      <w:ilvl w:val="0"/>
                      <w:numId w:val="2"/>
                    </w:numPr>
                    <w:ind w:left="282" w:hanging="282"/>
                    <w:rPr>
                      <w:color w:val="404040" w:themeColor="text1" w:themeTint="BF"/>
                      <w:sz w:val="28"/>
                      <w:szCs w:val="28"/>
                    </w:rPr>
                  </w:pPr>
                  <w:r>
                    <w:rPr>
                      <w:color w:val="404040" w:themeColor="text1" w:themeTint="BF"/>
                      <w:sz w:val="28"/>
                      <w:szCs w:val="28"/>
                    </w:rPr>
                    <w:t>Solution Focused Approach</w:t>
                  </w:r>
                </w:p>
                <w:p w:rsidR="00187826" w:rsidRDefault="00187826" w:rsidP="00187826">
                  <w:pPr>
                    <w:pStyle w:val="ListParagraph"/>
                    <w:numPr>
                      <w:ilvl w:val="0"/>
                      <w:numId w:val="2"/>
                    </w:numPr>
                    <w:ind w:left="282" w:hanging="282"/>
                    <w:rPr>
                      <w:color w:val="404040" w:themeColor="text1" w:themeTint="BF"/>
                      <w:sz w:val="28"/>
                      <w:szCs w:val="28"/>
                    </w:rPr>
                  </w:pPr>
                  <w:r>
                    <w:rPr>
                      <w:color w:val="404040" w:themeColor="text1" w:themeTint="BF"/>
                      <w:sz w:val="28"/>
                      <w:szCs w:val="28"/>
                    </w:rPr>
                    <w:t>Free Samples</w:t>
                  </w:r>
                </w:p>
                <w:p w:rsidR="008606A2" w:rsidRPr="00187826" w:rsidRDefault="008606A2" w:rsidP="00187826">
                  <w:pPr>
                    <w:pStyle w:val="ListParagraph"/>
                    <w:numPr>
                      <w:ilvl w:val="0"/>
                      <w:numId w:val="2"/>
                    </w:numPr>
                    <w:ind w:left="282" w:hanging="282"/>
                    <w:rPr>
                      <w:color w:val="404040" w:themeColor="text1" w:themeTint="BF"/>
                      <w:sz w:val="28"/>
                      <w:szCs w:val="28"/>
                    </w:rPr>
                  </w:pPr>
                  <w:r>
                    <w:rPr>
                      <w:color w:val="404040" w:themeColor="text1" w:themeTint="BF"/>
                      <w:sz w:val="28"/>
                      <w:szCs w:val="28"/>
                    </w:rPr>
                    <w:t>Unprecedented Service</w:t>
                  </w:r>
                </w:p>
                <w:p w:rsidR="00187826" w:rsidRDefault="00187826" w:rsidP="00187826">
                  <w:pPr>
                    <w:pStyle w:val="ListParagraph"/>
                    <w:numPr>
                      <w:ilvl w:val="0"/>
                      <w:numId w:val="2"/>
                    </w:numPr>
                    <w:ind w:left="282" w:hanging="282"/>
                    <w:rPr>
                      <w:color w:val="404040" w:themeColor="text1" w:themeTint="BF"/>
                      <w:sz w:val="28"/>
                      <w:szCs w:val="28"/>
                    </w:rPr>
                  </w:pPr>
                  <w:r>
                    <w:rPr>
                      <w:color w:val="404040" w:themeColor="text1" w:themeTint="BF"/>
                      <w:sz w:val="28"/>
                      <w:szCs w:val="28"/>
                    </w:rPr>
                    <w:t>Global Presence</w:t>
                  </w:r>
                </w:p>
                <w:p w:rsidR="00187826" w:rsidRPr="00187826" w:rsidRDefault="00187826" w:rsidP="008606A2">
                  <w:pPr>
                    <w:pStyle w:val="ListParagraph"/>
                    <w:ind w:left="282"/>
                    <w:rPr>
                      <w:color w:val="404040" w:themeColor="text1" w:themeTint="BF"/>
                      <w:sz w:val="28"/>
                      <w:szCs w:val="28"/>
                    </w:rPr>
                  </w:pPr>
                  <w:r>
                    <w:rPr>
                      <w:color w:val="404040" w:themeColor="text1" w:themeTint="BF"/>
                      <w:sz w:val="28"/>
                      <w:szCs w:val="28"/>
                    </w:rPr>
                    <w:t>Local Support</w:t>
                  </w:r>
                </w:p>
              </w:tc>
            </w:tr>
          </w:tbl>
          <w:p w:rsidR="00E02B08" w:rsidRPr="004A7F6C" w:rsidRDefault="0076081E">
            <w:pPr>
              <w:spacing w:line="252" w:lineRule="auto"/>
              <w:jc w:val="center"/>
              <w:rPr>
                <w:rFonts w:cs="Tahoma"/>
                <w:sz w:val="32"/>
                <w:szCs w:val="30"/>
                <w:u w:color="FFFFFF" w:themeColor="background1"/>
              </w:rPr>
            </w:pPr>
            <w:r>
              <w:rPr>
                <w:noProof/>
              </w:rPr>
              <mc:AlternateContent>
                <mc:Choice Requires="wps">
                  <w:drawing>
                    <wp:anchor distT="0" distB="0" distL="114300" distR="114300" simplePos="0" relativeHeight="251661312" behindDoc="0" locked="0" layoutInCell="1" allowOverlap="1" wp14:anchorId="13F937A5" wp14:editId="5AD872C2">
                      <wp:simplePos x="0" y="0"/>
                      <wp:positionH relativeFrom="column">
                        <wp:posOffset>52705</wp:posOffset>
                      </wp:positionH>
                      <wp:positionV relativeFrom="paragraph">
                        <wp:posOffset>-8904605</wp:posOffset>
                      </wp:positionV>
                      <wp:extent cx="2295525" cy="869950"/>
                      <wp:effectExtent l="38100" t="38100" r="28575" b="44450"/>
                      <wp:wrapNone/>
                      <wp:docPr id="4" name="Oval 4"/>
                      <wp:cNvGraphicFramePr/>
                      <a:graphic xmlns:a="http://schemas.openxmlformats.org/drawingml/2006/main">
                        <a:graphicData uri="http://schemas.microsoft.com/office/word/2010/wordprocessingShape">
                          <wps:wsp>
                            <wps:cNvSpPr/>
                            <wps:spPr>
                              <a:xfrm rot="251618">
                                <a:off x="0" y="0"/>
                                <a:ext cx="2295525" cy="869950"/>
                              </a:xfrm>
                              <a:prstGeom prst="ellipse">
                                <a:avLst/>
                              </a:prstGeom>
                              <a:noFill/>
                              <a:ln w="476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15pt;margin-top:-701.15pt;width:180.75pt;height:68.5pt;rotation:27483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" filled="f" strokecolor="red" strokeweight="3.75pt">
                      <v:stroke joinstyle="miter"/>
                    </v:oval>
                  </w:pict>
                </mc:Fallback>
              </mc:AlternateContent>
            </w:r>
            <w:hyperlink r:id="rId12" w:history="1">
              <w:r w:rsidR="004A7F6C" w:rsidRPr="004A7F6C">
                <w:rPr>
                  <w:rStyle w:val="Hyperlink"/>
                  <w:rFonts w:cs="Tahoma"/>
                  <w:b/>
                  <w:bCs/>
                  <w:sz w:val="32"/>
                  <w:szCs w:val="30"/>
                  <w:u w:color="FFFFFF" w:themeColor="background1"/>
                </w:rPr>
                <w:t>www.</w:t>
              </w:r>
              <w:r w:rsidR="004A7F6C" w:rsidRPr="004A7F6C">
                <w:rPr>
                  <w:rStyle w:val="Hyperlink"/>
                  <w:rFonts w:cs="Tahoma"/>
                  <w:b/>
                  <w:bCs/>
                  <w:sz w:val="32"/>
                  <w:szCs w:val="30"/>
                  <w:u w:val="none"/>
                </w:rPr>
                <w:t>kangyang</w:t>
              </w:r>
              <w:r w:rsidR="004A7F6C" w:rsidRPr="004A7F6C">
                <w:rPr>
                  <w:rStyle w:val="Hyperlink"/>
                  <w:rFonts w:cs="Tahoma"/>
                  <w:b/>
                  <w:bCs/>
                  <w:sz w:val="32"/>
                  <w:szCs w:val="30"/>
                  <w:u w:color="FFFFFF" w:themeColor="background1"/>
                </w:rPr>
                <w:t>-usa.com</w:t>
              </w:r>
            </w:hyperlink>
          </w:p>
        </w:tc>
      </w:tr>
      <w:tr w:rsidR="00E02B08" w:rsidTr="004A7F6C">
        <w:trPr>
          <w:trHeight w:val="20"/>
        </w:trPr>
        <w:tc>
          <w:tcPr>
            <w:tcW w:w="10223" w:type="dxa"/>
            <w:gridSpan w:val="2"/>
            <w:tcBorders>
              <w:top w:val="nil"/>
              <w:left w:val="single" w:sz="48" w:space="0" w:color="BFBFBF"/>
              <w:bottom w:val="single" w:sz="48" w:space="0" w:color="BFBFBF"/>
              <w:right w:val="single" w:sz="48" w:space="0" w:color="BFBFBF"/>
            </w:tcBorders>
            <w:shd w:val="clear" w:color="auto" w:fill="FFFFFF"/>
            <w:noWrap/>
            <w:vAlign w:val="center"/>
            <w:hideMark/>
          </w:tcPr>
          <w:p w:rsidR="00E02B08" w:rsidRDefault="00E02B08">
            <w:pPr>
              <w:spacing w:line="252" w:lineRule="auto"/>
              <w:jc w:val="center"/>
            </w:pPr>
            <w:r>
              <w:rPr>
                <w:noProof/>
              </w:rPr>
              <w:drawing>
                <wp:inline distT="0" distB="0" distL="0" distR="0" wp14:anchorId="72F03C96" wp14:editId="629B2F3E">
                  <wp:extent cx="6534150" cy="800100"/>
                  <wp:effectExtent l="0" t="0" r="0" b="0"/>
                  <wp:docPr id="5" name="Picture 6" descr="cid:image014.png@01CFDCC7.BD1CF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4.png@01CFDCC7.BD1CFD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800100"/>
                          </a:xfrm>
                          <a:prstGeom prst="rect">
                            <a:avLst/>
                          </a:prstGeom>
                          <a:noFill/>
                          <a:ln>
                            <a:noFill/>
                          </a:ln>
                        </pic:spPr>
                      </pic:pic>
                    </a:graphicData>
                  </a:graphic>
                </wp:inline>
              </w:drawing>
            </w:r>
          </w:p>
        </w:tc>
      </w:tr>
      <w:tr w:rsidR="00E02B08" w:rsidTr="00751C5D">
        <w:trPr>
          <w:trHeight w:val="1507"/>
        </w:trPr>
        <w:tc>
          <w:tcPr>
            <w:tcW w:w="10223" w:type="dxa"/>
            <w:gridSpan w:val="2"/>
            <w:tcBorders>
              <w:top w:val="nil"/>
              <w:left w:val="single" w:sz="48" w:space="0" w:color="BFBFBF"/>
              <w:bottom w:val="single" w:sz="48" w:space="0" w:color="BFBFBF"/>
              <w:right w:val="single" w:sz="48" w:space="0" w:color="BFBFBF"/>
            </w:tcBorders>
            <w:shd w:val="clear" w:color="auto" w:fill="D9D9D9"/>
            <w:tcMar>
              <w:top w:w="0" w:type="dxa"/>
              <w:left w:w="720" w:type="dxa"/>
              <w:bottom w:w="0" w:type="dxa"/>
              <w:right w:w="720" w:type="dxa"/>
            </w:tcMar>
            <w:vAlign w:val="center"/>
          </w:tcPr>
          <w:p w:rsidR="00E02B08" w:rsidRPr="0076081E" w:rsidRDefault="0076081E" w:rsidP="004A7F6C">
            <w:pPr>
              <w:spacing w:line="252" w:lineRule="auto"/>
              <w:jc w:val="center"/>
              <w:rPr>
                <w:bCs/>
                <w:sz w:val="18"/>
                <w:szCs w:val="18"/>
                <w:lang w:val="nl-NL"/>
              </w:rPr>
            </w:pPr>
            <w:r w:rsidRPr="0076081E">
              <w:rPr>
                <w:bCs/>
                <w:sz w:val="18"/>
                <w:szCs w:val="18"/>
                <w:lang w:val="nl-NL"/>
              </w:rPr>
              <w:t>Hanna Lind</w:t>
            </w:r>
          </w:p>
          <w:p w:rsidR="0076081E" w:rsidRPr="0076081E" w:rsidRDefault="0076081E" w:rsidP="004A7F6C">
            <w:pPr>
              <w:spacing w:line="252" w:lineRule="auto"/>
              <w:jc w:val="center"/>
              <w:rPr>
                <w:bCs/>
                <w:sz w:val="18"/>
                <w:szCs w:val="18"/>
                <w:lang w:val="nl-NL"/>
              </w:rPr>
            </w:pPr>
            <w:r w:rsidRPr="0076081E">
              <w:rPr>
                <w:bCs/>
                <w:sz w:val="18"/>
                <w:szCs w:val="18"/>
                <w:lang w:val="nl-NL"/>
              </w:rPr>
              <w:t>10125 Crosstown Circle</w:t>
            </w:r>
          </w:p>
          <w:p w:rsidR="0076081E" w:rsidRPr="0076081E" w:rsidRDefault="0076081E" w:rsidP="004A7F6C">
            <w:pPr>
              <w:spacing w:line="252" w:lineRule="auto"/>
              <w:jc w:val="center"/>
              <w:rPr>
                <w:bCs/>
                <w:sz w:val="18"/>
                <w:szCs w:val="18"/>
                <w:lang w:val="nl-NL"/>
              </w:rPr>
            </w:pPr>
            <w:r w:rsidRPr="0076081E">
              <w:rPr>
                <w:bCs/>
                <w:sz w:val="18"/>
                <w:szCs w:val="18"/>
                <w:lang w:val="nl-NL"/>
              </w:rPr>
              <w:t>Suite 315</w:t>
            </w:r>
          </w:p>
          <w:p w:rsidR="0076081E" w:rsidRPr="0076081E" w:rsidRDefault="0076081E" w:rsidP="004A7F6C">
            <w:pPr>
              <w:spacing w:line="252" w:lineRule="auto"/>
              <w:jc w:val="center"/>
              <w:rPr>
                <w:bCs/>
                <w:sz w:val="18"/>
                <w:szCs w:val="18"/>
                <w:lang w:val="nl-NL"/>
              </w:rPr>
            </w:pPr>
            <w:r w:rsidRPr="0076081E">
              <w:rPr>
                <w:bCs/>
                <w:sz w:val="18"/>
                <w:szCs w:val="18"/>
                <w:lang w:val="nl-NL"/>
              </w:rPr>
              <w:t>Eden Prairie, MN  55344</w:t>
            </w:r>
          </w:p>
          <w:p w:rsidR="0076081E" w:rsidRPr="0076081E" w:rsidRDefault="0076081E" w:rsidP="004A7F6C">
            <w:pPr>
              <w:spacing w:line="252" w:lineRule="auto"/>
              <w:jc w:val="center"/>
              <w:rPr>
                <w:bCs/>
                <w:sz w:val="18"/>
                <w:szCs w:val="18"/>
                <w:lang w:val="nl-NL"/>
              </w:rPr>
            </w:pPr>
            <w:hyperlink r:id="rId14" w:history="1">
              <w:r w:rsidRPr="0076081E">
                <w:rPr>
                  <w:rStyle w:val="Hyperlink"/>
                  <w:bCs/>
                  <w:color w:val="auto"/>
                  <w:sz w:val="18"/>
                  <w:szCs w:val="18"/>
                  <w:lang w:val="nl-NL"/>
                </w:rPr>
                <w:t>www.hannalind.com</w:t>
              </w:r>
            </w:hyperlink>
          </w:p>
          <w:p w:rsidR="0076081E" w:rsidRDefault="0076081E" w:rsidP="004A7F6C">
            <w:pPr>
              <w:spacing w:line="252" w:lineRule="auto"/>
              <w:jc w:val="center"/>
              <w:rPr>
                <w:b/>
                <w:bCs/>
                <w:color w:val="736F6F"/>
                <w:sz w:val="18"/>
                <w:szCs w:val="18"/>
                <w:lang w:val="nl-NL"/>
              </w:rPr>
            </w:pPr>
            <w:r w:rsidRPr="0076081E">
              <w:rPr>
                <w:bCs/>
                <w:sz w:val="18"/>
                <w:szCs w:val="18"/>
                <w:lang w:val="nl-NL"/>
              </w:rPr>
              <w:t>952-931-1242</w:t>
            </w:r>
          </w:p>
        </w:tc>
      </w:tr>
    </w:tbl>
    <w:p w:rsidR="008A6ED8" w:rsidRDefault="008A6ED8" w:rsidP="00474B56"/>
    <w:sectPr w:rsidR="008A6ED8" w:rsidSect="00751C5D">
      <w:pgSz w:w="12134" w:h="21659"/>
      <w:pgMar w:top="0" w:right="454" w:bottom="0"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618"/>
    <w:multiLevelType w:val="hybridMultilevel"/>
    <w:tmpl w:val="0334605E"/>
    <w:lvl w:ilvl="0" w:tplc="BAD4D3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2706E"/>
    <w:multiLevelType w:val="hybridMultilevel"/>
    <w:tmpl w:val="ECE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08"/>
    <w:rsid w:val="00013007"/>
    <w:rsid w:val="00082EEF"/>
    <w:rsid w:val="0009605C"/>
    <w:rsid w:val="000B26EF"/>
    <w:rsid w:val="000C6C07"/>
    <w:rsid w:val="000E53CD"/>
    <w:rsid w:val="0010740E"/>
    <w:rsid w:val="00187826"/>
    <w:rsid w:val="00213A59"/>
    <w:rsid w:val="00271E31"/>
    <w:rsid w:val="002E67E4"/>
    <w:rsid w:val="0035257E"/>
    <w:rsid w:val="00474B56"/>
    <w:rsid w:val="00475748"/>
    <w:rsid w:val="004A7F6C"/>
    <w:rsid w:val="004B3C76"/>
    <w:rsid w:val="004E61E0"/>
    <w:rsid w:val="004F70E3"/>
    <w:rsid w:val="00521EF1"/>
    <w:rsid w:val="005B163E"/>
    <w:rsid w:val="00617A70"/>
    <w:rsid w:val="006523A8"/>
    <w:rsid w:val="00663870"/>
    <w:rsid w:val="006A7B9A"/>
    <w:rsid w:val="006D6DEC"/>
    <w:rsid w:val="00711D9A"/>
    <w:rsid w:val="00751C5D"/>
    <w:rsid w:val="0076081E"/>
    <w:rsid w:val="007B12E0"/>
    <w:rsid w:val="007D34C0"/>
    <w:rsid w:val="00833191"/>
    <w:rsid w:val="008606A2"/>
    <w:rsid w:val="008663B7"/>
    <w:rsid w:val="00894E47"/>
    <w:rsid w:val="008A6ED8"/>
    <w:rsid w:val="008C33AA"/>
    <w:rsid w:val="008C5583"/>
    <w:rsid w:val="008F6FBD"/>
    <w:rsid w:val="00955741"/>
    <w:rsid w:val="00994CC5"/>
    <w:rsid w:val="009A39AC"/>
    <w:rsid w:val="009B103D"/>
    <w:rsid w:val="009F48C8"/>
    <w:rsid w:val="00A209AF"/>
    <w:rsid w:val="00A52D04"/>
    <w:rsid w:val="00A550B1"/>
    <w:rsid w:val="00A60365"/>
    <w:rsid w:val="00AB3435"/>
    <w:rsid w:val="00AE5C57"/>
    <w:rsid w:val="00BD46C5"/>
    <w:rsid w:val="00D62DC6"/>
    <w:rsid w:val="00D66FA6"/>
    <w:rsid w:val="00DA1185"/>
    <w:rsid w:val="00DC7613"/>
    <w:rsid w:val="00E02B08"/>
    <w:rsid w:val="00E51EAB"/>
    <w:rsid w:val="00F50A35"/>
    <w:rsid w:val="00F6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B08"/>
    <w:rPr>
      <w:color w:val="0563C1" w:themeColor="hyperlink"/>
      <w:u w:val="single"/>
    </w:rPr>
  </w:style>
  <w:style w:type="paragraph" w:styleId="NoSpacing">
    <w:name w:val="No Spacing"/>
    <w:basedOn w:val="Normal"/>
    <w:uiPriority w:val="1"/>
    <w:qFormat/>
    <w:rsid w:val="00E02B08"/>
  </w:style>
  <w:style w:type="paragraph" w:styleId="ListParagraph">
    <w:name w:val="List Paragraph"/>
    <w:basedOn w:val="Normal"/>
    <w:uiPriority w:val="34"/>
    <w:qFormat/>
    <w:rsid w:val="00187826"/>
    <w:pPr>
      <w:ind w:left="720"/>
      <w:contextualSpacing/>
    </w:pPr>
  </w:style>
  <w:style w:type="paragraph" w:styleId="BalloonText">
    <w:name w:val="Balloon Text"/>
    <w:basedOn w:val="Normal"/>
    <w:link w:val="BalloonTextChar"/>
    <w:uiPriority w:val="99"/>
    <w:semiHidden/>
    <w:unhideWhenUsed/>
    <w:rsid w:val="00474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5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B08"/>
    <w:rPr>
      <w:color w:val="0563C1" w:themeColor="hyperlink"/>
      <w:u w:val="single"/>
    </w:rPr>
  </w:style>
  <w:style w:type="paragraph" w:styleId="NoSpacing">
    <w:name w:val="No Spacing"/>
    <w:basedOn w:val="Normal"/>
    <w:uiPriority w:val="1"/>
    <w:qFormat/>
    <w:rsid w:val="00E02B08"/>
  </w:style>
  <w:style w:type="paragraph" w:styleId="ListParagraph">
    <w:name w:val="List Paragraph"/>
    <w:basedOn w:val="Normal"/>
    <w:uiPriority w:val="34"/>
    <w:qFormat/>
    <w:rsid w:val="00187826"/>
    <w:pPr>
      <w:ind w:left="720"/>
      <w:contextualSpacing/>
    </w:pPr>
  </w:style>
  <w:style w:type="paragraph" w:styleId="BalloonText">
    <w:name w:val="Balloon Text"/>
    <w:basedOn w:val="Normal"/>
    <w:link w:val="BalloonTextChar"/>
    <w:uiPriority w:val="99"/>
    <w:semiHidden/>
    <w:unhideWhenUsed/>
    <w:rsid w:val="00474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9776">
      <w:bodyDiv w:val="1"/>
      <w:marLeft w:val="0"/>
      <w:marRight w:val="0"/>
      <w:marTop w:val="0"/>
      <w:marBottom w:val="0"/>
      <w:divBdr>
        <w:top w:val="none" w:sz="0" w:space="0" w:color="auto"/>
        <w:left w:val="none" w:sz="0" w:space="0" w:color="auto"/>
        <w:bottom w:val="none" w:sz="0" w:space="0" w:color="auto"/>
        <w:right w:val="none" w:sz="0" w:space="0" w:color="auto"/>
      </w:divBdr>
    </w:div>
    <w:div w:id="516194167">
      <w:bodyDiv w:val="1"/>
      <w:marLeft w:val="0"/>
      <w:marRight w:val="0"/>
      <w:marTop w:val="0"/>
      <w:marBottom w:val="0"/>
      <w:divBdr>
        <w:top w:val="none" w:sz="0" w:space="0" w:color="auto"/>
        <w:left w:val="none" w:sz="0" w:space="0" w:color="auto"/>
        <w:bottom w:val="none" w:sz="0" w:space="0" w:color="auto"/>
        <w:right w:val="none" w:sz="0" w:space="0" w:color="auto"/>
      </w:divBdr>
    </w:div>
    <w:div w:id="612982460">
      <w:bodyDiv w:val="1"/>
      <w:marLeft w:val="0"/>
      <w:marRight w:val="0"/>
      <w:marTop w:val="0"/>
      <w:marBottom w:val="0"/>
      <w:divBdr>
        <w:top w:val="none" w:sz="0" w:space="0" w:color="auto"/>
        <w:left w:val="none" w:sz="0" w:space="0" w:color="auto"/>
        <w:bottom w:val="none" w:sz="0" w:space="0" w:color="auto"/>
        <w:right w:val="none" w:sz="0" w:space="0" w:color="auto"/>
      </w:divBdr>
    </w:div>
    <w:div w:id="706218767">
      <w:bodyDiv w:val="1"/>
      <w:marLeft w:val="0"/>
      <w:marRight w:val="0"/>
      <w:marTop w:val="0"/>
      <w:marBottom w:val="0"/>
      <w:divBdr>
        <w:top w:val="none" w:sz="0" w:space="0" w:color="auto"/>
        <w:left w:val="none" w:sz="0" w:space="0" w:color="auto"/>
        <w:bottom w:val="none" w:sz="0" w:space="0" w:color="auto"/>
        <w:right w:val="none" w:sz="0" w:space="0" w:color="auto"/>
      </w:divBdr>
    </w:div>
    <w:div w:id="1071582455">
      <w:bodyDiv w:val="1"/>
      <w:marLeft w:val="0"/>
      <w:marRight w:val="0"/>
      <w:marTop w:val="0"/>
      <w:marBottom w:val="0"/>
      <w:divBdr>
        <w:top w:val="none" w:sz="0" w:space="0" w:color="auto"/>
        <w:left w:val="none" w:sz="0" w:space="0" w:color="auto"/>
        <w:bottom w:val="none" w:sz="0" w:space="0" w:color="auto"/>
        <w:right w:val="none" w:sz="0" w:space="0" w:color="auto"/>
      </w:divBdr>
    </w:div>
    <w:div w:id="1858763960">
      <w:bodyDiv w:val="1"/>
      <w:marLeft w:val="0"/>
      <w:marRight w:val="0"/>
      <w:marTop w:val="0"/>
      <w:marBottom w:val="0"/>
      <w:divBdr>
        <w:top w:val="none" w:sz="0" w:space="0" w:color="auto"/>
        <w:left w:val="none" w:sz="0" w:space="0" w:color="auto"/>
        <w:bottom w:val="none" w:sz="0" w:space="0" w:color="auto"/>
        <w:right w:val="none" w:sz="0" w:space="0" w:color="auto"/>
      </w:divBdr>
    </w:div>
    <w:div w:id="1883709564">
      <w:bodyDiv w:val="1"/>
      <w:marLeft w:val="0"/>
      <w:marRight w:val="0"/>
      <w:marTop w:val="0"/>
      <w:marBottom w:val="0"/>
      <w:divBdr>
        <w:top w:val="none" w:sz="0" w:space="0" w:color="auto"/>
        <w:left w:val="none" w:sz="0" w:space="0" w:color="auto"/>
        <w:bottom w:val="none" w:sz="0" w:space="0" w:color="auto"/>
        <w:right w:val="none" w:sz="0" w:space="0" w:color="auto"/>
      </w:divBdr>
    </w:div>
    <w:div w:id="1900358555">
      <w:bodyDiv w:val="1"/>
      <w:marLeft w:val="0"/>
      <w:marRight w:val="0"/>
      <w:marTop w:val="0"/>
      <w:marBottom w:val="0"/>
      <w:divBdr>
        <w:top w:val="none" w:sz="0" w:space="0" w:color="auto"/>
        <w:left w:val="none" w:sz="0" w:space="0" w:color="auto"/>
        <w:bottom w:val="none" w:sz="0" w:space="0" w:color="auto"/>
        <w:right w:val="none" w:sz="0" w:space="0" w:color="auto"/>
      </w:divBdr>
    </w:div>
    <w:div w:id="1902209977">
      <w:bodyDiv w:val="1"/>
      <w:marLeft w:val="0"/>
      <w:marRight w:val="0"/>
      <w:marTop w:val="0"/>
      <w:marBottom w:val="0"/>
      <w:divBdr>
        <w:top w:val="none" w:sz="0" w:space="0" w:color="auto"/>
        <w:left w:val="none" w:sz="0" w:space="0" w:color="auto"/>
        <w:bottom w:val="none" w:sz="0" w:space="0" w:color="auto"/>
        <w:right w:val="none" w:sz="0" w:space="0" w:color="auto"/>
      </w:divBdr>
    </w:div>
    <w:div w:id="20410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kangyang-us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ngyang-usa.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utions@kangyang-usa.com?subject=Yes,%20I%20would%20like%20to%20receive%20your%20new%202015/2016%20catalog!"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hannal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Iwert van der Laan</dc:creator>
  <cp:lastModifiedBy>Mike Anding</cp:lastModifiedBy>
  <cp:revision>2</cp:revision>
  <cp:lastPrinted>2015-09-24T15:46:00Z</cp:lastPrinted>
  <dcterms:created xsi:type="dcterms:W3CDTF">2015-09-25T13:58:00Z</dcterms:created>
  <dcterms:modified xsi:type="dcterms:W3CDTF">2015-09-25T13:58:00Z</dcterms:modified>
</cp:coreProperties>
</file>